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E0D7" w14:textId="77777777" w:rsidR="0083535F" w:rsidRDefault="0083535F" w:rsidP="0083535F">
      <w:pPr>
        <w:rPr>
          <w:rFonts w:ascii="Arial" w:eastAsia="Times New Roman" w:hAnsi="Arial" w:cs="Arial"/>
          <w:sz w:val="19"/>
          <w:szCs w:val="19"/>
          <w:lang w:val="en-GB" w:eastAsia="en-GB"/>
        </w:rPr>
      </w:pPr>
      <w:r>
        <w:rPr>
          <w:sz w:val="28"/>
          <w:szCs w:val="28"/>
          <w:u w:val="single"/>
          <w:lang w:val="en-GB"/>
        </w:rPr>
        <w:t xml:space="preserve"> </w:t>
      </w:r>
      <w:r w:rsidRPr="0083535F">
        <w:rPr>
          <w:rFonts w:ascii="Arial" w:eastAsia="Times New Roman" w:hAnsi="Arial" w:cs="Arial"/>
          <w:sz w:val="42"/>
          <w:szCs w:val="42"/>
          <w:lang w:val="en-GB" w:eastAsia="en-GB"/>
        </w:rPr>
        <w:t xml:space="preserve">Processing methods affect phytochemical contents in products prepared from orange-fleshed </w:t>
      </w:r>
      <w:proofErr w:type="spellStart"/>
      <w:r w:rsidRPr="0083535F">
        <w:rPr>
          <w:rFonts w:ascii="Arial" w:eastAsia="Times New Roman" w:hAnsi="Arial" w:cs="Arial"/>
          <w:sz w:val="42"/>
          <w:szCs w:val="42"/>
          <w:lang w:val="en-GB" w:eastAsia="en-GB"/>
        </w:rPr>
        <w:t>sweetpotato</w:t>
      </w:r>
      <w:proofErr w:type="spellEnd"/>
      <w:r w:rsidRPr="0083535F">
        <w:rPr>
          <w:rFonts w:ascii="Arial" w:eastAsia="Times New Roman" w:hAnsi="Arial" w:cs="Arial"/>
          <w:sz w:val="42"/>
          <w:szCs w:val="42"/>
          <w:lang w:val="en-GB" w:eastAsia="en-GB"/>
        </w:rPr>
        <w:t xml:space="preserve"> leaves and </w:t>
      </w:r>
      <w:proofErr w:type="spellStart"/>
      <w:r w:rsidRPr="0083535F">
        <w:rPr>
          <w:rFonts w:ascii="Arial" w:eastAsia="Times New Roman" w:hAnsi="Arial" w:cs="Arial"/>
          <w:sz w:val="42"/>
          <w:szCs w:val="42"/>
          <w:lang w:val="en-GB" w:eastAsia="en-GB"/>
        </w:rPr>
        <w:t>roots</w:t>
      </w:r>
      <w:r w:rsidRPr="0083535F">
        <w:rPr>
          <w:rFonts w:ascii="Arial" w:eastAsia="Times New Roman" w:hAnsi="Arial" w:cs="Arial"/>
          <w:sz w:val="28"/>
          <w:szCs w:val="28"/>
          <w:lang w:val="en-GB" w:eastAsia="en-GB"/>
        </w:rPr>
        <w:t>George</w:t>
      </w:r>
      <w:proofErr w:type="spellEnd"/>
      <w:r w:rsidRPr="0083535F">
        <w:rPr>
          <w:rFonts w:ascii="Arial" w:eastAsia="Times New Roman" w:hAnsi="Arial" w:cs="Arial"/>
          <w:sz w:val="28"/>
          <w:szCs w:val="28"/>
          <w:lang w:val="en-GB" w:eastAsia="en-GB"/>
        </w:rPr>
        <w:t xml:space="preserve"> </w:t>
      </w:r>
      <w:proofErr w:type="spellStart"/>
      <w:r w:rsidRPr="0083535F">
        <w:rPr>
          <w:rFonts w:ascii="Arial" w:eastAsia="Times New Roman" w:hAnsi="Arial" w:cs="Arial"/>
          <w:sz w:val="28"/>
          <w:szCs w:val="28"/>
          <w:lang w:val="en-GB" w:eastAsia="en-GB"/>
        </w:rPr>
        <w:t>Ooko</w:t>
      </w:r>
      <w:proofErr w:type="spellEnd"/>
      <w:r w:rsidRPr="0083535F">
        <w:rPr>
          <w:rFonts w:ascii="Arial" w:eastAsia="Times New Roman" w:hAnsi="Arial" w:cs="Arial"/>
          <w:sz w:val="28"/>
          <w:szCs w:val="28"/>
          <w:lang w:val="en-GB" w:eastAsia="en-GB"/>
        </w:rPr>
        <w:t xml:space="preserve"> Abong'</w:t>
      </w:r>
      <w:r w:rsidRPr="0083535F">
        <w:rPr>
          <w:rFonts w:ascii="Arial" w:eastAsia="Times New Roman" w:hAnsi="Arial" w:cs="Arial"/>
          <w:sz w:val="19"/>
          <w:szCs w:val="19"/>
          <w:lang w:val="en-GB" w:eastAsia="en-GB"/>
        </w:rPr>
        <w:t>1,2</w:t>
      </w:r>
      <w:r w:rsidRPr="0083535F">
        <w:rPr>
          <w:rFonts w:ascii="Arial" w:eastAsia="Times New Roman" w:hAnsi="Arial" w:cs="Arial"/>
          <w:sz w:val="28"/>
          <w:szCs w:val="28"/>
          <w:lang w:val="en-GB" w:eastAsia="en-GB"/>
        </w:rPr>
        <w:t xml:space="preserve"> |   Tawanda Muzhingi</w:t>
      </w:r>
      <w:r w:rsidRPr="0083535F">
        <w:rPr>
          <w:rFonts w:ascii="Arial" w:eastAsia="Times New Roman" w:hAnsi="Arial" w:cs="Arial"/>
          <w:sz w:val="19"/>
          <w:szCs w:val="19"/>
          <w:lang w:val="en-GB" w:eastAsia="en-GB"/>
        </w:rPr>
        <w:t>3</w:t>
      </w:r>
      <w:r w:rsidRPr="0083535F">
        <w:rPr>
          <w:rFonts w:ascii="Arial" w:eastAsia="Times New Roman" w:hAnsi="Arial" w:cs="Arial"/>
          <w:sz w:val="28"/>
          <w:szCs w:val="28"/>
          <w:lang w:val="en-GB" w:eastAsia="en-GB"/>
        </w:rPr>
        <w:t xml:space="preserve"> |   Michael </w:t>
      </w:r>
      <w:proofErr w:type="spellStart"/>
      <w:r w:rsidRPr="0083535F">
        <w:rPr>
          <w:rFonts w:ascii="Arial" w:eastAsia="Times New Roman" w:hAnsi="Arial" w:cs="Arial"/>
          <w:sz w:val="28"/>
          <w:szCs w:val="28"/>
          <w:lang w:val="en-GB" w:eastAsia="en-GB"/>
        </w:rPr>
        <w:t>Wandayi</w:t>
      </w:r>
      <w:proofErr w:type="spellEnd"/>
      <w:r w:rsidRPr="0083535F">
        <w:rPr>
          <w:rFonts w:ascii="Arial" w:eastAsia="Times New Roman" w:hAnsi="Arial" w:cs="Arial"/>
          <w:sz w:val="28"/>
          <w:szCs w:val="28"/>
          <w:lang w:val="en-GB" w:eastAsia="en-GB"/>
        </w:rPr>
        <w:t xml:space="preserve"> Okoth</w:t>
      </w:r>
      <w:r w:rsidRPr="0083535F">
        <w:rPr>
          <w:rFonts w:ascii="Arial" w:eastAsia="Times New Roman" w:hAnsi="Arial" w:cs="Arial"/>
          <w:sz w:val="19"/>
          <w:szCs w:val="19"/>
          <w:lang w:val="en-GB" w:eastAsia="en-GB"/>
        </w:rPr>
        <w:t>1</w:t>
      </w:r>
      <w:r w:rsidRPr="0083535F">
        <w:rPr>
          <w:rFonts w:ascii="Arial" w:eastAsia="Times New Roman" w:hAnsi="Arial" w:cs="Arial"/>
          <w:sz w:val="28"/>
          <w:szCs w:val="28"/>
          <w:lang w:val="en-GB" w:eastAsia="en-GB"/>
        </w:rPr>
        <w:t xml:space="preserve"> |   Fredrick Ng'ang'a</w:t>
      </w:r>
      <w:r w:rsidRPr="0083535F">
        <w:rPr>
          <w:rFonts w:ascii="Arial" w:eastAsia="Times New Roman" w:hAnsi="Arial" w:cs="Arial"/>
          <w:sz w:val="19"/>
          <w:szCs w:val="19"/>
          <w:lang w:val="en-GB" w:eastAsia="en-GB"/>
        </w:rPr>
        <w:t>2</w:t>
      </w:r>
      <w:r w:rsidRPr="0083535F">
        <w:rPr>
          <w:rFonts w:ascii="Arial" w:eastAsia="Times New Roman" w:hAnsi="Arial" w:cs="Arial"/>
          <w:sz w:val="28"/>
          <w:szCs w:val="28"/>
          <w:lang w:val="en-GB" w:eastAsia="en-GB"/>
        </w:rPr>
        <w:t xml:space="preserve"> |   Phillis </w:t>
      </w:r>
      <w:proofErr w:type="spellStart"/>
      <w:r w:rsidRPr="0083535F">
        <w:rPr>
          <w:rFonts w:ascii="Arial" w:eastAsia="Times New Roman" w:hAnsi="Arial" w:cs="Arial"/>
          <w:sz w:val="28"/>
          <w:szCs w:val="28"/>
          <w:lang w:val="en-GB" w:eastAsia="en-GB"/>
        </w:rPr>
        <w:t>Emelda</w:t>
      </w:r>
      <w:proofErr w:type="spellEnd"/>
      <w:r w:rsidRPr="0083535F">
        <w:rPr>
          <w:rFonts w:ascii="Arial" w:eastAsia="Times New Roman" w:hAnsi="Arial" w:cs="Arial"/>
          <w:sz w:val="28"/>
          <w:szCs w:val="28"/>
          <w:lang w:val="en-GB" w:eastAsia="en-GB"/>
        </w:rPr>
        <w:t xml:space="preserve"> Ochieng</w:t>
      </w:r>
      <w:r w:rsidRPr="0083535F">
        <w:rPr>
          <w:rFonts w:ascii="Arial" w:eastAsia="Times New Roman" w:hAnsi="Arial" w:cs="Arial"/>
          <w:sz w:val="19"/>
          <w:szCs w:val="19"/>
          <w:lang w:val="en-GB" w:eastAsia="en-GB"/>
        </w:rPr>
        <w:t>2</w:t>
      </w:r>
      <w:r w:rsidRPr="0083535F">
        <w:rPr>
          <w:rFonts w:ascii="Arial" w:eastAsia="Times New Roman" w:hAnsi="Arial" w:cs="Arial"/>
          <w:sz w:val="28"/>
          <w:szCs w:val="28"/>
          <w:lang w:val="en-GB" w:eastAsia="en-GB"/>
        </w:rPr>
        <w:t xml:space="preserve"> |   Daniel </w:t>
      </w:r>
      <w:proofErr w:type="spellStart"/>
      <w:r w:rsidRPr="0083535F">
        <w:rPr>
          <w:rFonts w:ascii="Arial" w:eastAsia="Times New Roman" w:hAnsi="Arial" w:cs="Arial"/>
          <w:sz w:val="28"/>
          <w:szCs w:val="28"/>
          <w:lang w:val="en-GB" w:eastAsia="en-GB"/>
        </w:rPr>
        <w:t>Mahuga</w:t>
      </w:r>
      <w:proofErr w:type="spellEnd"/>
      <w:r w:rsidRPr="0083535F">
        <w:rPr>
          <w:rFonts w:ascii="Arial" w:eastAsia="Times New Roman" w:hAnsi="Arial" w:cs="Arial"/>
          <w:sz w:val="28"/>
          <w:szCs w:val="28"/>
          <w:lang w:val="en-GB" w:eastAsia="en-GB"/>
        </w:rPr>
        <w:t xml:space="preserve"> Mbogo</w:t>
      </w:r>
      <w:r w:rsidRPr="0083535F">
        <w:rPr>
          <w:rFonts w:ascii="Arial" w:eastAsia="Times New Roman" w:hAnsi="Arial" w:cs="Arial"/>
          <w:sz w:val="19"/>
          <w:szCs w:val="19"/>
          <w:lang w:val="en-GB" w:eastAsia="en-GB"/>
        </w:rPr>
        <w:t>3</w:t>
      </w:r>
      <w:r w:rsidRPr="0083535F">
        <w:rPr>
          <w:rFonts w:ascii="Arial" w:eastAsia="Times New Roman" w:hAnsi="Arial" w:cs="Arial"/>
          <w:sz w:val="28"/>
          <w:szCs w:val="28"/>
          <w:lang w:val="en-GB" w:eastAsia="en-GB"/>
        </w:rPr>
        <w:t xml:space="preserve"> |   Derick Malavi</w:t>
      </w:r>
      <w:r w:rsidRPr="0083535F">
        <w:rPr>
          <w:rFonts w:ascii="Arial" w:eastAsia="Times New Roman" w:hAnsi="Arial" w:cs="Arial"/>
          <w:sz w:val="19"/>
          <w:szCs w:val="19"/>
          <w:lang w:val="en-GB" w:eastAsia="en-GB"/>
        </w:rPr>
        <w:t>3</w:t>
      </w:r>
      <w:r w:rsidRPr="0083535F">
        <w:rPr>
          <w:rFonts w:ascii="Arial" w:eastAsia="Times New Roman" w:hAnsi="Arial" w:cs="Arial"/>
          <w:sz w:val="28"/>
          <w:szCs w:val="28"/>
          <w:lang w:val="en-GB" w:eastAsia="en-GB"/>
        </w:rPr>
        <w:t xml:space="preserve"> |   </w:t>
      </w:r>
      <w:proofErr w:type="spellStart"/>
      <w:r w:rsidRPr="0083535F">
        <w:rPr>
          <w:rFonts w:ascii="Arial" w:eastAsia="Times New Roman" w:hAnsi="Arial" w:cs="Arial"/>
          <w:sz w:val="28"/>
          <w:szCs w:val="28"/>
          <w:lang w:val="en-GB" w:eastAsia="en-GB"/>
        </w:rPr>
        <w:t>Machael</w:t>
      </w:r>
      <w:proofErr w:type="spellEnd"/>
      <w:r w:rsidRPr="0083535F">
        <w:rPr>
          <w:rFonts w:ascii="Arial" w:eastAsia="Times New Roman" w:hAnsi="Arial" w:cs="Arial"/>
          <w:sz w:val="28"/>
          <w:szCs w:val="28"/>
          <w:lang w:val="en-GB" w:eastAsia="en-GB"/>
        </w:rPr>
        <w:t xml:space="preserve"> Akhwale</w:t>
      </w:r>
      <w:r w:rsidRPr="0083535F">
        <w:rPr>
          <w:rFonts w:ascii="Arial" w:eastAsia="Times New Roman" w:hAnsi="Arial" w:cs="Arial"/>
          <w:sz w:val="19"/>
          <w:szCs w:val="19"/>
          <w:lang w:val="en-GB" w:eastAsia="en-GB"/>
        </w:rPr>
        <w:t>4</w:t>
      </w:r>
      <w:r w:rsidRPr="0083535F">
        <w:rPr>
          <w:rFonts w:ascii="Arial" w:eastAsia="Times New Roman" w:hAnsi="Arial" w:cs="Arial"/>
          <w:sz w:val="28"/>
          <w:szCs w:val="28"/>
          <w:lang w:val="en-GB" w:eastAsia="en-GB"/>
        </w:rPr>
        <w:t xml:space="preserve"> |   Sita Ghimire</w:t>
      </w:r>
      <w:r w:rsidRPr="0083535F">
        <w:rPr>
          <w:rFonts w:ascii="Arial" w:eastAsia="Times New Roman" w:hAnsi="Arial" w:cs="Arial"/>
          <w:sz w:val="19"/>
          <w:szCs w:val="19"/>
          <w:lang w:val="en-GB" w:eastAsia="en-GB"/>
        </w:rPr>
        <w:t>2</w:t>
      </w:r>
    </w:p>
    <w:p w14:paraId="77D0B6F2" w14:textId="77777777" w:rsidR="0083535F" w:rsidRDefault="0083535F" w:rsidP="0083535F">
      <w:pPr>
        <w:rPr>
          <w:rFonts w:ascii="Arial" w:eastAsia="Times New Roman" w:hAnsi="Arial" w:cs="Arial"/>
          <w:sz w:val="16"/>
          <w:szCs w:val="16"/>
          <w:lang w:val="en-GB" w:eastAsia="en-GB"/>
        </w:rPr>
      </w:pPr>
      <w:r w:rsidRPr="0083535F">
        <w:rPr>
          <w:rFonts w:ascii="Arial" w:eastAsia="Times New Roman" w:hAnsi="Arial" w:cs="Arial"/>
          <w:sz w:val="16"/>
          <w:szCs w:val="16"/>
          <w:lang w:val="en-GB" w:eastAsia="en-GB"/>
        </w:rPr>
        <w:t xml:space="preserve">This is an open access article under the terms of the Creative Commons Attribution License, which permits use, distribution and reproduction in any medium, provided the original work is properly </w:t>
      </w:r>
      <w:proofErr w:type="gramStart"/>
      <w:r w:rsidRPr="0083535F">
        <w:rPr>
          <w:rFonts w:ascii="Arial" w:eastAsia="Times New Roman" w:hAnsi="Arial" w:cs="Arial"/>
          <w:sz w:val="16"/>
          <w:szCs w:val="16"/>
          <w:lang w:val="en-GB" w:eastAsia="en-GB"/>
        </w:rPr>
        <w:t>cited.©</w:t>
      </w:r>
      <w:proofErr w:type="gramEnd"/>
      <w:r w:rsidRPr="0083535F">
        <w:rPr>
          <w:rFonts w:ascii="Arial" w:eastAsia="Times New Roman" w:hAnsi="Arial" w:cs="Arial"/>
          <w:sz w:val="16"/>
          <w:szCs w:val="16"/>
          <w:lang w:val="en-GB" w:eastAsia="en-GB"/>
        </w:rPr>
        <w:t xml:space="preserve"> 2020 The Authors. </w:t>
      </w:r>
    </w:p>
    <w:p w14:paraId="3E82B3B3" w14:textId="77777777" w:rsidR="0083535F" w:rsidRDefault="0083535F" w:rsidP="0083535F">
      <w:pPr>
        <w:rPr>
          <w:rFonts w:ascii="Arial" w:eastAsia="Times New Roman" w:hAnsi="Arial" w:cs="Arial"/>
          <w:sz w:val="16"/>
          <w:szCs w:val="16"/>
          <w:lang w:val="en-GB" w:eastAsia="en-GB"/>
        </w:rPr>
      </w:pPr>
      <w:r w:rsidRPr="0083535F">
        <w:rPr>
          <w:rFonts w:ascii="Arial" w:eastAsia="Times New Roman" w:hAnsi="Arial" w:cs="Arial"/>
          <w:sz w:val="16"/>
          <w:szCs w:val="16"/>
          <w:lang w:val="en-GB" w:eastAsia="en-GB"/>
        </w:rPr>
        <w:t>Food Science &amp; Nutrition published by Wiley Periodicals LLC</w:t>
      </w:r>
      <w:r w:rsidRPr="0083535F">
        <w:rPr>
          <w:rFonts w:ascii="Arial" w:eastAsia="Times New Roman" w:hAnsi="Arial" w:cs="Arial"/>
          <w:sz w:val="11"/>
          <w:szCs w:val="11"/>
          <w:lang w:val="en-GB" w:eastAsia="en-GB"/>
        </w:rPr>
        <w:t>1</w:t>
      </w:r>
      <w:r w:rsidRPr="0083535F">
        <w:rPr>
          <w:rFonts w:ascii="Arial" w:eastAsia="Times New Roman" w:hAnsi="Arial" w:cs="Arial"/>
          <w:sz w:val="16"/>
          <w:szCs w:val="16"/>
          <w:lang w:val="en-GB" w:eastAsia="en-GB"/>
        </w:rPr>
        <w:t>Department of Food Science, Nutrition and Technology, University of Nairobi, Nairobi, Kenya</w:t>
      </w:r>
      <w:r w:rsidRPr="0083535F">
        <w:rPr>
          <w:rFonts w:ascii="Arial" w:eastAsia="Times New Roman" w:hAnsi="Arial" w:cs="Arial"/>
          <w:sz w:val="11"/>
          <w:szCs w:val="11"/>
          <w:lang w:val="en-GB" w:eastAsia="en-GB"/>
        </w:rPr>
        <w:t>2</w:t>
      </w:r>
      <w:r w:rsidRPr="0083535F">
        <w:rPr>
          <w:rFonts w:ascii="Arial" w:eastAsia="Times New Roman" w:hAnsi="Arial" w:cs="Arial"/>
          <w:sz w:val="16"/>
          <w:szCs w:val="16"/>
          <w:lang w:val="en-GB" w:eastAsia="en-GB"/>
        </w:rPr>
        <w:t>Biosciences Eastern and Central Africa, International Livestock Research Institute, Nairobi, Kenya</w:t>
      </w:r>
      <w:r w:rsidRPr="0083535F">
        <w:rPr>
          <w:rFonts w:ascii="Arial" w:eastAsia="Times New Roman" w:hAnsi="Arial" w:cs="Arial"/>
          <w:sz w:val="11"/>
          <w:szCs w:val="11"/>
          <w:lang w:val="en-GB" w:eastAsia="en-GB"/>
        </w:rPr>
        <w:t>3</w:t>
      </w:r>
      <w:r w:rsidRPr="0083535F">
        <w:rPr>
          <w:rFonts w:ascii="Arial" w:eastAsia="Times New Roman" w:hAnsi="Arial" w:cs="Arial"/>
          <w:sz w:val="16"/>
          <w:szCs w:val="16"/>
          <w:lang w:val="en-GB" w:eastAsia="en-GB"/>
        </w:rPr>
        <w:t>Food and Nutritional Evaluation Laboratory, International Potato Centre, Nairobi, Kenya</w:t>
      </w:r>
      <w:r w:rsidRPr="0083535F">
        <w:rPr>
          <w:rFonts w:ascii="Arial" w:eastAsia="Times New Roman" w:hAnsi="Arial" w:cs="Arial"/>
          <w:sz w:val="11"/>
          <w:szCs w:val="11"/>
          <w:lang w:val="en-GB" w:eastAsia="en-GB"/>
        </w:rPr>
        <w:t>4</w:t>
      </w:r>
      <w:r w:rsidRPr="0083535F">
        <w:rPr>
          <w:rFonts w:ascii="Arial" w:eastAsia="Times New Roman" w:hAnsi="Arial" w:cs="Arial"/>
          <w:sz w:val="16"/>
          <w:szCs w:val="16"/>
          <w:lang w:val="en-GB" w:eastAsia="en-GB"/>
        </w:rPr>
        <w:t>Kenya Agricultural &amp; Livestock Research Organization (KALRO), Kakamega Centre-Root and Tuber Crops Program, Kakamega, Kenya</w:t>
      </w:r>
    </w:p>
    <w:p w14:paraId="03997504" w14:textId="77777777" w:rsidR="0083535F" w:rsidRDefault="0083535F" w:rsidP="0083535F">
      <w:pPr>
        <w:rPr>
          <w:rFonts w:ascii="Arial" w:eastAsia="Times New Roman" w:hAnsi="Arial" w:cs="Arial"/>
          <w:sz w:val="16"/>
          <w:szCs w:val="16"/>
          <w:lang w:val="en-GB" w:eastAsia="en-GB"/>
        </w:rPr>
      </w:pPr>
      <w:proofErr w:type="spellStart"/>
      <w:r w:rsidRPr="0083535F">
        <w:rPr>
          <w:rFonts w:ascii="Arial" w:eastAsia="Times New Roman" w:hAnsi="Arial" w:cs="Arial"/>
          <w:sz w:val="16"/>
          <w:szCs w:val="16"/>
          <w:lang w:val="en-GB" w:eastAsia="en-GB"/>
        </w:rPr>
        <w:t>CorrespondenceGeorge</w:t>
      </w:r>
      <w:proofErr w:type="spellEnd"/>
      <w:r w:rsidRPr="0083535F">
        <w:rPr>
          <w:rFonts w:ascii="Arial" w:eastAsia="Times New Roman" w:hAnsi="Arial" w:cs="Arial"/>
          <w:sz w:val="16"/>
          <w:szCs w:val="16"/>
          <w:lang w:val="en-GB" w:eastAsia="en-GB"/>
        </w:rPr>
        <w:t xml:space="preserve"> </w:t>
      </w:r>
      <w:proofErr w:type="spellStart"/>
      <w:r w:rsidRPr="0083535F">
        <w:rPr>
          <w:rFonts w:ascii="Arial" w:eastAsia="Times New Roman" w:hAnsi="Arial" w:cs="Arial"/>
          <w:sz w:val="16"/>
          <w:szCs w:val="16"/>
          <w:lang w:val="en-GB" w:eastAsia="en-GB"/>
        </w:rPr>
        <w:t>Ooko</w:t>
      </w:r>
      <w:proofErr w:type="spellEnd"/>
      <w:r w:rsidRPr="0083535F">
        <w:rPr>
          <w:rFonts w:ascii="Arial" w:eastAsia="Times New Roman" w:hAnsi="Arial" w:cs="Arial"/>
          <w:sz w:val="16"/>
          <w:szCs w:val="16"/>
          <w:lang w:val="en-GB" w:eastAsia="en-GB"/>
        </w:rPr>
        <w:t xml:space="preserve"> </w:t>
      </w:r>
      <w:proofErr w:type="spellStart"/>
      <w:r w:rsidRPr="0083535F">
        <w:rPr>
          <w:rFonts w:ascii="Arial" w:eastAsia="Times New Roman" w:hAnsi="Arial" w:cs="Arial"/>
          <w:sz w:val="16"/>
          <w:szCs w:val="16"/>
          <w:lang w:val="en-GB" w:eastAsia="en-GB"/>
        </w:rPr>
        <w:t>Abong</w:t>
      </w:r>
      <w:proofErr w:type="spellEnd"/>
      <w:r w:rsidRPr="0083535F">
        <w:rPr>
          <w:rFonts w:ascii="Arial" w:eastAsia="Times New Roman" w:hAnsi="Arial" w:cs="Arial"/>
          <w:sz w:val="16"/>
          <w:szCs w:val="16"/>
          <w:lang w:val="en-GB" w:eastAsia="en-GB"/>
        </w:rPr>
        <w:t xml:space="preserve">' and Sita Ghimire, Biosciences eastern and central Africa, International Livestock Research Institute, P.O. Box 30709-00100, Nairobi, </w:t>
      </w:r>
      <w:proofErr w:type="spellStart"/>
      <w:r w:rsidRPr="0083535F">
        <w:rPr>
          <w:rFonts w:ascii="Arial" w:eastAsia="Times New Roman" w:hAnsi="Arial" w:cs="Arial"/>
          <w:sz w:val="16"/>
          <w:szCs w:val="16"/>
          <w:lang w:val="en-GB" w:eastAsia="en-GB"/>
        </w:rPr>
        <w:t>Kenya.Emails</w:t>
      </w:r>
      <w:proofErr w:type="spellEnd"/>
      <w:r w:rsidRPr="0083535F">
        <w:rPr>
          <w:rFonts w:ascii="Arial" w:eastAsia="Times New Roman" w:hAnsi="Arial" w:cs="Arial"/>
          <w:sz w:val="16"/>
          <w:szCs w:val="16"/>
          <w:lang w:val="en-GB" w:eastAsia="en-GB"/>
        </w:rPr>
        <w:t>: georkoyo@yahoo.com (G.O.A.); s.ghimire@cgiar.org (S.G.)</w:t>
      </w:r>
    </w:p>
    <w:p w14:paraId="21E6E791" w14:textId="324E5ED9" w:rsidR="0083535F" w:rsidRDefault="0083535F" w:rsidP="0083535F">
      <w:pPr>
        <w:rPr>
          <w:rFonts w:ascii="Arial" w:eastAsia="Times New Roman" w:hAnsi="Arial" w:cs="Arial"/>
          <w:sz w:val="23"/>
          <w:szCs w:val="23"/>
          <w:lang w:val="en-GB" w:eastAsia="en-GB"/>
        </w:rPr>
      </w:pPr>
      <w:r w:rsidRPr="0083535F">
        <w:rPr>
          <w:rFonts w:ascii="Arial" w:eastAsia="Times New Roman" w:hAnsi="Arial" w:cs="Arial"/>
          <w:sz w:val="23"/>
          <w:szCs w:val="23"/>
          <w:lang w:val="en-GB" w:eastAsia="en-GB"/>
        </w:rPr>
        <w:t>Abstract</w:t>
      </w:r>
      <w:r>
        <w:rPr>
          <w:rFonts w:ascii="Arial" w:eastAsia="Times New Roman" w:hAnsi="Arial" w:cs="Arial"/>
          <w:sz w:val="23"/>
          <w:szCs w:val="23"/>
          <w:lang w:val="en-GB" w:eastAsia="en-GB"/>
        </w:rPr>
        <w:t xml:space="preserve"> </w:t>
      </w:r>
    </w:p>
    <w:p w14:paraId="516D2D80" w14:textId="7A1C11E1" w:rsidR="0083535F" w:rsidRPr="0083535F" w:rsidRDefault="0083535F" w:rsidP="0083535F">
      <w:pPr>
        <w:rPr>
          <w:rFonts w:ascii="Times New Roman" w:eastAsia="Times New Roman" w:hAnsi="Times New Roman" w:cs="Times New Roman"/>
          <w:sz w:val="24"/>
          <w:szCs w:val="24"/>
          <w:lang w:val="en-GB" w:eastAsia="en-GB"/>
        </w:rPr>
      </w:pPr>
      <w:r w:rsidRPr="0083535F">
        <w:rPr>
          <w:rFonts w:ascii="Arial" w:eastAsia="Times New Roman" w:hAnsi="Arial" w:cs="Arial"/>
          <w:sz w:val="21"/>
          <w:szCs w:val="21"/>
          <w:lang w:val="en-GB" w:eastAsia="en-GB"/>
        </w:rPr>
        <w:t xml:space="preserve">Phytochemicals enhance human health by acting antagonistically on incidences of cancer and other chronic diseases. They are considered indispensable in a variety of nutraceutical, pharmaceuticals, and medicinal and cosmetic applications. This study evaluated the effects of common processing methods on inherent phytochemical content in the roots and leaves of orange-fleshed </w:t>
      </w:r>
      <w:proofErr w:type="spellStart"/>
      <w:r w:rsidRPr="0083535F">
        <w:rPr>
          <w:rFonts w:ascii="Arial" w:eastAsia="Times New Roman" w:hAnsi="Arial" w:cs="Arial"/>
          <w:sz w:val="21"/>
          <w:szCs w:val="21"/>
          <w:lang w:val="en-GB" w:eastAsia="en-GB"/>
        </w:rPr>
        <w:t>sweetpotato</w:t>
      </w:r>
      <w:proofErr w:type="spellEnd"/>
      <w:r w:rsidRPr="0083535F">
        <w:rPr>
          <w:rFonts w:ascii="Arial" w:eastAsia="Times New Roman" w:hAnsi="Arial" w:cs="Arial"/>
          <w:sz w:val="21"/>
          <w:szCs w:val="21"/>
          <w:lang w:val="en-GB" w:eastAsia="en-GB"/>
        </w:rPr>
        <w:t xml:space="preserve"> (OFSP) varieties called </w:t>
      </w:r>
      <w:proofErr w:type="spellStart"/>
      <w:r w:rsidRPr="0083535F">
        <w:rPr>
          <w:rFonts w:ascii="Arial" w:eastAsia="Times New Roman" w:hAnsi="Arial" w:cs="Arial"/>
          <w:sz w:val="21"/>
          <w:szCs w:val="21"/>
          <w:lang w:val="en-GB" w:eastAsia="en-GB"/>
        </w:rPr>
        <w:t>Kabode</w:t>
      </w:r>
      <w:proofErr w:type="spellEnd"/>
      <w:r w:rsidRPr="0083535F">
        <w:rPr>
          <w:rFonts w:ascii="Arial" w:eastAsia="Times New Roman" w:hAnsi="Arial" w:cs="Arial"/>
          <w:sz w:val="21"/>
          <w:szCs w:val="21"/>
          <w:lang w:val="en-GB" w:eastAsia="en-GB"/>
        </w:rPr>
        <w:t xml:space="preserve"> and SPK031. </w:t>
      </w:r>
      <w:proofErr w:type="spellStart"/>
      <w:r w:rsidRPr="0083535F">
        <w:rPr>
          <w:rFonts w:ascii="Arial" w:eastAsia="Times New Roman" w:hAnsi="Arial" w:cs="Arial"/>
          <w:sz w:val="21"/>
          <w:szCs w:val="21"/>
          <w:lang w:val="en-GB" w:eastAsia="en-GB"/>
        </w:rPr>
        <w:t>Yellosp</w:t>
      </w:r>
      <w:proofErr w:type="spellEnd"/>
      <w:r w:rsidRPr="0083535F">
        <w:rPr>
          <w:rFonts w:ascii="Arial" w:eastAsia="Times New Roman" w:hAnsi="Arial" w:cs="Arial"/>
          <w:sz w:val="21"/>
          <w:szCs w:val="21"/>
          <w:lang w:val="en-GB" w:eastAsia="en-GB"/>
        </w:rPr>
        <w:t xml:space="preserve"> and </w:t>
      </w:r>
      <w:proofErr w:type="spellStart"/>
      <w:r w:rsidRPr="0083535F">
        <w:rPr>
          <w:rFonts w:ascii="Arial" w:eastAsia="Times New Roman" w:hAnsi="Arial" w:cs="Arial"/>
          <w:sz w:val="21"/>
          <w:szCs w:val="21"/>
          <w:lang w:val="en-GB" w:eastAsia="en-GB"/>
        </w:rPr>
        <w:t>Whitesp</w:t>
      </w:r>
      <w:proofErr w:type="spellEnd"/>
      <w:r w:rsidRPr="0083535F">
        <w:rPr>
          <w:rFonts w:ascii="Arial" w:eastAsia="Times New Roman" w:hAnsi="Arial" w:cs="Arial"/>
          <w:sz w:val="21"/>
          <w:szCs w:val="21"/>
          <w:lang w:val="en-GB" w:eastAsia="en-GB"/>
        </w:rPr>
        <w:t xml:space="preserve">, which are local </w:t>
      </w:r>
      <w:proofErr w:type="spellStart"/>
      <w:r w:rsidRPr="0083535F">
        <w:rPr>
          <w:rFonts w:ascii="Arial" w:eastAsia="Times New Roman" w:hAnsi="Arial" w:cs="Arial"/>
          <w:sz w:val="21"/>
          <w:szCs w:val="21"/>
          <w:lang w:val="en-GB" w:eastAsia="en-GB"/>
        </w:rPr>
        <w:t>sweetpotato</w:t>
      </w:r>
      <w:proofErr w:type="spellEnd"/>
      <w:r w:rsidRPr="0083535F">
        <w:rPr>
          <w:rFonts w:ascii="Arial" w:eastAsia="Times New Roman" w:hAnsi="Arial" w:cs="Arial"/>
          <w:sz w:val="21"/>
          <w:szCs w:val="21"/>
          <w:lang w:val="en-GB" w:eastAsia="en-GB"/>
        </w:rPr>
        <w:t xml:space="preserve"> varieties, were also included as check for roots and leaves, respectively. The </w:t>
      </w:r>
      <w:proofErr w:type="spellStart"/>
      <w:r w:rsidRPr="0083535F">
        <w:rPr>
          <w:rFonts w:ascii="Arial" w:eastAsia="Times New Roman" w:hAnsi="Arial" w:cs="Arial"/>
          <w:sz w:val="21"/>
          <w:szCs w:val="21"/>
          <w:lang w:val="en-GB" w:eastAsia="en-GB"/>
        </w:rPr>
        <w:t>sweetpotato</w:t>
      </w:r>
      <w:proofErr w:type="spellEnd"/>
      <w:r w:rsidRPr="0083535F">
        <w:rPr>
          <w:rFonts w:ascii="Arial" w:eastAsia="Times New Roman" w:hAnsi="Arial" w:cs="Arial"/>
          <w:sz w:val="21"/>
          <w:szCs w:val="21"/>
          <w:lang w:val="en-GB" w:eastAsia="en-GB"/>
        </w:rPr>
        <w:t xml:space="preserve"> products prepared for phytochemical analysis were boiling roots and leaves, fry-</w:t>
      </w:r>
      <w:proofErr w:type="spellStart"/>
      <w:r w:rsidRPr="0083535F">
        <w:rPr>
          <w:rFonts w:ascii="Arial" w:eastAsia="Times New Roman" w:hAnsi="Arial" w:cs="Arial"/>
          <w:sz w:val="21"/>
          <w:szCs w:val="21"/>
          <w:lang w:val="en-GB" w:eastAsia="en-GB"/>
        </w:rPr>
        <w:t>ing</w:t>
      </w:r>
      <w:proofErr w:type="spellEnd"/>
      <w:r w:rsidRPr="0083535F">
        <w:rPr>
          <w:rFonts w:ascii="Arial" w:eastAsia="Times New Roman" w:hAnsi="Arial" w:cs="Arial"/>
          <w:sz w:val="21"/>
          <w:szCs w:val="21"/>
          <w:lang w:val="en-GB" w:eastAsia="en-GB"/>
        </w:rPr>
        <w:t xml:space="preserve"> chips and crisps, baking bread (for roots only), and fermenting and dehydrating leaves. Phytochemicals that were assessed included vitamin C, total phenolics and flavonoids, tannins, phytates, and soluble oxalates. Results indicated that retention of vitamin C was highest in boiled roots (85%–95%), followed by fries (71%–94%) and crisps (44%–76%), whereas the least retention was in bread (4%–11%) and leaves (0%–27%). Total phenolics, flavonoids, and antioxidant activity in leaves significantly (p </w:t>
      </w:r>
      <w:proofErr w:type="gramStart"/>
      <w:r w:rsidRPr="0083535F">
        <w:rPr>
          <w:rFonts w:ascii="Times New Roman" w:eastAsia="Times New Roman" w:hAnsi="Times New Roman" w:cs="Times New Roman"/>
          <w:sz w:val="21"/>
          <w:szCs w:val="21"/>
          <w:lang w:val="en-GB" w:eastAsia="en-GB"/>
        </w:rPr>
        <w:t>&lt;</w:t>
      </w:r>
      <w:r w:rsidRPr="0083535F">
        <w:rPr>
          <w:rFonts w:ascii="Arial" w:eastAsia="Times New Roman" w:hAnsi="Arial" w:cs="Arial"/>
          <w:sz w:val="21"/>
          <w:szCs w:val="21"/>
          <w:lang w:val="en-GB" w:eastAsia="en-GB"/>
        </w:rPr>
        <w:t xml:space="preserve">  .</w:t>
      </w:r>
      <w:proofErr w:type="gramEnd"/>
      <w:r w:rsidRPr="0083535F">
        <w:rPr>
          <w:rFonts w:ascii="Arial" w:eastAsia="Times New Roman" w:hAnsi="Arial" w:cs="Arial"/>
          <w:sz w:val="21"/>
          <w:szCs w:val="21"/>
          <w:lang w:val="en-GB" w:eastAsia="en-GB"/>
        </w:rPr>
        <w:t xml:space="preserve">05) varied with the type of processing. Higher retention of these </w:t>
      </w:r>
      <w:proofErr w:type="spellStart"/>
      <w:r w:rsidRPr="0083535F">
        <w:rPr>
          <w:rFonts w:ascii="Arial" w:eastAsia="Times New Roman" w:hAnsi="Arial" w:cs="Arial"/>
          <w:sz w:val="21"/>
          <w:szCs w:val="21"/>
          <w:lang w:val="en-GB" w:eastAsia="en-GB"/>
        </w:rPr>
        <w:t>phytochemi-cals</w:t>
      </w:r>
      <w:proofErr w:type="spellEnd"/>
      <w:r w:rsidRPr="0083535F">
        <w:rPr>
          <w:rFonts w:ascii="Arial" w:eastAsia="Times New Roman" w:hAnsi="Arial" w:cs="Arial"/>
          <w:sz w:val="21"/>
          <w:szCs w:val="21"/>
          <w:lang w:val="en-GB" w:eastAsia="en-GB"/>
        </w:rPr>
        <w:t xml:space="preserve"> was observed in processed roots but was lowest in bread. Boiling retained more than 100% of all carotenoids, while fermenting and drying the leaves retained 58–62 and 22%–48%, respectively. Frying retained more than 100% of the </w:t>
      </w:r>
      <w:r w:rsidRPr="0083535F">
        <w:rPr>
          <w:rFonts w:ascii="Times New Roman" w:eastAsia="Times New Roman" w:hAnsi="Times New Roman" w:cs="Times New Roman"/>
          <w:sz w:val="21"/>
          <w:szCs w:val="21"/>
          <w:lang w:val="en-GB" w:eastAsia="en-GB"/>
        </w:rPr>
        <w:t>β</w:t>
      </w:r>
      <w:r w:rsidRPr="0083535F">
        <w:rPr>
          <w:rFonts w:ascii="Arial" w:eastAsia="Times New Roman" w:hAnsi="Arial" w:cs="Arial"/>
          <w:sz w:val="21"/>
          <w:szCs w:val="21"/>
          <w:lang w:val="en-GB" w:eastAsia="en-GB"/>
        </w:rPr>
        <w:t>-</w:t>
      </w:r>
      <w:proofErr w:type="gramStart"/>
      <w:r w:rsidRPr="0083535F">
        <w:rPr>
          <w:rFonts w:ascii="Arial" w:eastAsia="Times New Roman" w:hAnsi="Arial" w:cs="Arial"/>
          <w:sz w:val="21"/>
          <w:szCs w:val="21"/>
          <w:lang w:val="en-GB" w:eastAsia="en-GB"/>
        </w:rPr>
        <w:t>carotene  in</w:t>
      </w:r>
      <w:proofErr w:type="gramEnd"/>
      <w:r w:rsidRPr="0083535F">
        <w:rPr>
          <w:rFonts w:ascii="Arial" w:eastAsia="Times New Roman" w:hAnsi="Arial" w:cs="Arial"/>
          <w:sz w:val="21"/>
          <w:szCs w:val="21"/>
          <w:lang w:val="en-GB" w:eastAsia="en-GB"/>
        </w:rPr>
        <w:t xml:space="preserve">  the roots, while boiling retained 96%–100%. All processing methods significantly (p </w:t>
      </w:r>
      <w:proofErr w:type="gramStart"/>
      <w:r w:rsidRPr="0083535F">
        <w:rPr>
          <w:rFonts w:ascii="Times New Roman" w:eastAsia="Times New Roman" w:hAnsi="Times New Roman" w:cs="Times New Roman"/>
          <w:sz w:val="21"/>
          <w:szCs w:val="21"/>
          <w:lang w:val="en-GB" w:eastAsia="en-GB"/>
        </w:rPr>
        <w:t>&lt;</w:t>
      </w:r>
      <w:r w:rsidRPr="0083535F">
        <w:rPr>
          <w:rFonts w:ascii="Arial" w:eastAsia="Times New Roman" w:hAnsi="Arial" w:cs="Arial"/>
          <w:sz w:val="21"/>
          <w:szCs w:val="21"/>
          <w:lang w:val="en-GB" w:eastAsia="en-GB"/>
        </w:rPr>
        <w:t xml:space="preserve">  .</w:t>
      </w:r>
      <w:proofErr w:type="gramEnd"/>
      <w:r w:rsidRPr="0083535F">
        <w:rPr>
          <w:rFonts w:ascii="Arial" w:eastAsia="Times New Roman" w:hAnsi="Arial" w:cs="Arial"/>
          <w:sz w:val="21"/>
          <w:szCs w:val="21"/>
          <w:lang w:val="en-GB" w:eastAsia="en-GB"/>
        </w:rPr>
        <w:t xml:space="preserve">05) reduced antinutrients in leaves and roots. Fermentation of leaves had higher reduction of oxalates, tannins, and phytates, while boiling had the least effect. It is concluded that traditional boiling enhances phytochemical retention in roots but de-grades most of them in </w:t>
      </w:r>
      <w:proofErr w:type="spellStart"/>
      <w:proofErr w:type="gramStart"/>
      <w:r w:rsidRPr="0083535F">
        <w:rPr>
          <w:rFonts w:ascii="Arial" w:eastAsia="Times New Roman" w:hAnsi="Arial" w:cs="Arial"/>
          <w:sz w:val="21"/>
          <w:szCs w:val="21"/>
          <w:lang w:val="en-GB" w:eastAsia="en-GB"/>
        </w:rPr>
        <w:t>leaves.</w:t>
      </w:r>
      <w:r w:rsidRPr="0083535F">
        <w:rPr>
          <w:rFonts w:ascii="Arial" w:eastAsia="Times New Roman" w:hAnsi="Arial" w:cs="Arial"/>
          <w:sz w:val="16"/>
          <w:szCs w:val="16"/>
          <w:lang w:val="en-GB" w:eastAsia="en-GB"/>
        </w:rPr>
        <w:t>KEYWORDS</w:t>
      </w:r>
      <w:r w:rsidRPr="0083535F">
        <w:rPr>
          <w:rFonts w:ascii="Arial" w:eastAsia="Times New Roman" w:hAnsi="Arial" w:cs="Arial"/>
          <w:sz w:val="19"/>
          <w:szCs w:val="19"/>
          <w:lang w:val="en-GB" w:eastAsia="en-GB"/>
        </w:rPr>
        <w:t>dehydration</w:t>
      </w:r>
      <w:proofErr w:type="spellEnd"/>
      <w:proofErr w:type="gramEnd"/>
      <w:r w:rsidRPr="0083535F">
        <w:rPr>
          <w:rFonts w:ascii="Arial" w:eastAsia="Times New Roman" w:hAnsi="Arial" w:cs="Arial"/>
          <w:sz w:val="19"/>
          <w:szCs w:val="19"/>
          <w:lang w:val="en-GB" w:eastAsia="en-GB"/>
        </w:rPr>
        <w:t>, fermented dehydrated leaves, phytochemicals, processing methods, retention</w:t>
      </w:r>
    </w:p>
    <w:p w14:paraId="2E94F7DB" w14:textId="512840C5" w:rsidR="00053ED3" w:rsidRPr="00053ED3" w:rsidRDefault="0083535F" w:rsidP="0083535F">
      <w:pPr>
        <w:rPr>
          <w:sz w:val="28"/>
          <w:szCs w:val="28"/>
          <w:lang w:val="en-GB"/>
        </w:rPr>
      </w:pPr>
      <w:r>
        <w:rPr>
          <w:rFonts w:ascii="Times New Roman" w:eastAsia="Times New Roman" w:hAnsi="Times New Roman" w:cs="Times New Roman"/>
          <w:sz w:val="24"/>
          <w:szCs w:val="24"/>
          <w:lang w:val="en-GB" w:eastAsia="en-GB"/>
        </w:rPr>
        <w:t xml:space="preserve"> </w:t>
      </w:r>
      <w:r w:rsidRPr="0083535F">
        <w:rPr>
          <w:rFonts w:ascii="Times New Roman" w:eastAsia="Times New Roman" w:hAnsi="Times New Roman" w:cs="Times New Roman"/>
          <w:i/>
          <w:iCs/>
          <w:sz w:val="24"/>
          <w:szCs w:val="24"/>
          <w:lang w:val="en-GB" w:eastAsia="en-GB"/>
        </w:rPr>
        <w:t xml:space="preserve">(11) (PDF) Processing methods affect phytochemical contents in products prepared from orange‐fleshed </w:t>
      </w:r>
      <w:proofErr w:type="spellStart"/>
      <w:r w:rsidRPr="0083535F">
        <w:rPr>
          <w:rFonts w:ascii="Times New Roman" w:eastAsia="Times New Roman" w:hAnsi="Times New Roman" w:cs="Times New Roman"/>
          <w:i/>
          <w:iCs/>
          <w:sz w:val="24"/>
          <w:szCs w:val="24"/>
          <w:lang w:val="en-GB" w:eastAsia="en-GB"/>
        </w:rPr>
        <w:t>sweetpotato</w:t>
      </w:r>
      <w:proofErr w:type="spellEnd"/>
      <w:r w:rsidRPr="0083535F">
        <w:rPr>
          <w:rFonts w:ascii="Times New Roman" w:eastAsia="Times New Roman" w:hAnsi="Times New Roman" w:cs="Times New Roman"/>
          <w:i/>
          <w:iCs/>
          <w:sz w:val="24"/>
          <w:szCs w:val="24"/>
          <w:lang w:val="en-GB" w:eastAsia="en-GB"/>
        </w:rPr>
        <w:t xml:space="preserve"> leaves and roots</w:t>
      </w:r>
      <w:r w:rsidRPr="0083535F">
        <w:rPr>
          <w:rFonts w:ascii="Times New Roman" w:eastAsia="Times New Roman" w:hAnsi="Times New Roman" w:cs="Times New Roman"/>
          <w:sz w:val="24"/>
          <w:szCs w:val="24"/>
          <w:lang w:val="en-GB" w:eastAsia="en-GB"/>
        </w:rPr>
        <w:t xml:space="preserve">. Available from: </w:t>
      </w:r>
      <w:hyperlink r:id="rId5" w:anchor="fullTextFileContent" w:history="1">
        <w:r w:rsidRPr="0083535F">
          <w:rPr>
            <w:rFonts w:ascii="Times New Roman" w:eastAsia="Times New Roman" w:hAnsi="Times New Roman" w:cs="Times New Roman"/>
            <w:color w:val="0000FF"/>
            <w:sz w:val="24"/>
            <w:szCs w:val="24"/>
            <w:u w:val="single"/>
            <w:lang w:val="en-GB" w:eastAsia="en-GB"/>
          </w:rPr>
          <w:t>https://www.researchgate.net/publication/347982105_Processing_methods_affect_phytochemica</w:t>
        </w:r>
        <w:r w:rsidRPr="0083535F">
          <w:rPr>
            <w:rFonts w:ascii="Times New Roman" w:eastAsia="Times New Roman" w:hAnsi="Times New Roman" w:cs="Times New Roman"/>
            <w:color w:val="0000FF"/>
            <w:sz w:val="24"/>
            <w:szCs w:val="24"/>
            <w:u w:val="single"/>
            <w:lang w:val="en-GB" w:eastAsia="en-GB"/>
          </w:rPr>
          <w:lastRenderedPageBreak/>
          <w:t>l_contents_in_products_prepared_from_orange-fleshed_sweetpotato_leaves_and_roots#fullTextFileContent</w:t>
        </w:r>
      </w:hyperlink>
      <w:r w:rsidRPr="0083535F">
        <w:rPr>
          <w:rFonts w:ascii="Times New Roman" w:eastAsia="Times New Roman" w:hAnsi="Times New Roman" w:cs="Times New Roman"/>
          <w:sz w:val="24"/>
          <w:szCs w:val="24"/>
          <w:lang w:val="en-GB" w:eastAsia="en-GB"/>
        </w:rPr>
        <w:t xml:space="preserve"> [accessed Apr 15 2021].</w:t>
      </w:r>
    </w:p>
    <w:sectPr w:rsidR="00053ED3" w:rsidRPr="0005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132E6"/>
    <w:multiLevelType w:val="hybridMultilevel"/>
    <w:tmpl w:val="CDAAB23A"/>
    <w:lvl w:ilvl="0" w:tplc="C4DCC86E">
      <w:start w:val="10"/>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A6F1C6E"/>
    <w:multiLevelType w:val="hybridMultilevel"/>
    <w:tmpl w:val="6054F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D3"/>
    <w:rsid w:val="00053ED3"/>
    <w:rsid w:val="000E022A"/>
    <w:rsid w:val="003A056A"/>
    <w:rsid w:val="0053128E"/>
    <w:rsid w:val="00685400"/>
    <w:rsid w:val="00774D70"/>
    <w:rsid w:val="0083535F"/>
    <w:rsid w:val="008D44DA"/>
    <w:rsid w:val="00B83081"/>
    <w:rsid w:val="00BC623E"/>
    <w:rsid w:val="00C03C98"/>
    <w:rsid w:val="00D4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6D8D"/>
  <w15:chartTrackingRefBased/>
  <w15:docId w15:val="{652C7FC6-8088-4EF1-B664-D087C930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D3"/>
    <w:pPr>
      <w:ind w:left="720"/>
      <w:contextualSpacing/>
    </w:pPr>
  </w:style>
  <w:style w:type="paragraph" w:customStyle="1" w:styleId="msonormal0">
    <w:name w:val="msonormal"/>
    <w:basedOn w:val="Normal"/>
    <w:rsid w:val="008353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83535F"/>
    <w:rPr>
      <w:color w:val="0000FF"/>
      <w:u w:val="single"/>
    </w:rPr>
  </w:style>
  <w:style w:type="character" w:styleId="FollowedHyperlink">
    <w:name w:val="FollowedHyperlink"/>
    <w:basedOn w:val="DefaultParagraphFont"/>
    <w:uiPriority w:val="99"/>
    <w:semiHidden/>
    <w:unhideWhenUsed/>
    <w:rsid w:val="008353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857688">
      <w:bodyDiv w:val="1"/>
      <w:marLeft w:val="0"/>
      <w:marRight w:val="0"/>
      <w:marTop w:val="0"/>
      <w:marBottom w:val="0"/>
      <w:divBdr>
        <w:top w:val="none" w:sz="0" w:space="0" w:color="auto"/>
        <w:left w:val="none" w:sz="0" w:space="0" w:color="auto"/>
        <w:bottom w:val="none" w:sz="0" w:space="0" w:color="auto"/>
        <w:right w:val="none" w:sz="0" w:space="0" w:color="auto"/>
      </w:divBdr>
    </w:div>
    <w:div w:id="2143766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3491">
          <w:marLeft w:val="0"/>
          <w:marRight w:val="0"/>
          <w:marTop w:val="0"/>
          <w:marBottom w:val="0"/>
          <w:divBdr>
            <w:top w:val="none" w:sz="0" w:space="0" w:color="auto"/>
            <w:left w:val="none" w:sz="0" w:space="0" w:color="auto"/>
            <w:bottom w:val="none" w:sz="0" w:space="0" w:color="auto"/>
            <w:right w:val="none" w:sz="0" w:space="0" w:color="auto"/>
          </w:divBdr>
          <w:divsChild>
            <w:div w:id="1570264108">
              <w:marLeft w:val="0"/>
              <w:marRight w:val="0"/>
              <w:marTop w:val="0"/>
              <w:marBottom w:val="0"/>
              <w:divBdr>
                <w:top w:val="none" w:sz="0" w:space="0" w:color="auto"/>
                <w:left w:val="none" w:sz="0" w:space="0" w:color="auto"/>
                <w:bottom w:val="none" w:sz="0" w:space="0" w:color="auto"/>
                <w:right w:val="none" w:sz="0" w:space="0" w:color="auto"/>
              </w:divBdr>
              <w:divsChild>
                <w:div w:id="4305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1056">
          <w:marLeft w:val="0"/>
          <w:marRight w:val="0"/>
          <w:marTop w:val="0"/>
          <w:marBottom w:val="0"/>
          <w:divBdr>
            <w:top w:val="none" w:sz="0" w:space="0" w:color="auto"/>
            <w:left w:val="none" w:sz="0" w:space="0" w:color="auto"/>
            <w:bottom w:val="none" w:sz="0" w:space="0" w:color="auto"/>
            <w:right w:val="none" w:sz="0" w:space="0" w:color="auto"/>
          </w:divBdr>
          <w:divsChild>
            <w:div w:id="2120835041">
              <w:marLeft w:val="0"/>
              <w:marRight w:val="0"/>
              <w:marTop w:val="0"/>
              <w:marBottom w:val="0"/>
              <w:divBdr>
                <w:top w:val="none" w:sz="0" w:space="0" w:color="auto"/>
                <w:left w:val="none" w:sz="0" w:space="0" w:color="auto"/>
                <w:bottom w:val="none" w:sz="0" w:space="0" w:color="auto"/>
                <w:right w:val="none" w:sz="0" w:space="0" w:color="auto"/>
              </w:divBdr>
              <w:divsChild>
                <w:div w:id="1666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0967">
          <w:marLeft w:val="0"/>
          <w:marRight w:val="0"/>
          <w:marTop w:val="0"/>
          <w:marBottom w:val="0"/>
          <w:divBdr>
            <w:top w:val="none" w:sz="0" w:space="0" w:color="auto"/>
            <w:left w:val="none" w:sz="0" w:space="0" w:color="auto"/>
            <w:bottom w:val="none" w:sz="0" w:space="0" w:color="auto"/>
            <w:right w:val="none" w:sz="0" w:space="0" w:color="auto"/>
          </w:divBdr>
          <w:divsChild>
            <w:div w:id="1934586684">
              <w:marLeft w:val="0"/>
              <w:marRight w:val="0"/>
              <w:marTop w:val="0"/>
              <w:marBottom w:val="0"/>
              <w:divBdr>
                <w:top w:val="none" w:sz="0" w:space="0" w:color="auto"/>
                <w:left w:val="none" w:sz="0" w:space="0" w:color="auto"/>
                <w:bottom w:val="none" w:sz="0" w:space="0" w:color="auto"/>
                <w:right w:val="none" w:sz="0" w:space="0" w:color="auto"/>
              </w:divBdr>
              <w:divsChild>
                <w:div w:id="1178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5096">
          <w:marLeft w:val="0"/>
          <w:marRight w:val="0"/>
          <w:marTop w:val="0"/>
          <w:marBottom w:val="0"/>
          <w:divBdr>
            <w:top w:val="none" w:sz="0" w:space="0" w:color="auto"/>
            <w:left w:val="none" w:sz="0" w:space="0" w:color="auto"/>
            <w:bottom w:val="none" w:sz="0" w:space="0" w:color="auto"/>
            <w:right w:val="none" w:sz="0" w:space="0" w:color="auto"/>
          </w:divBdr>
          <w:divsChild>
            <w:div w:id="1765806026">
              <w:marLeft w:val="0"/>
              <w:marRight w:val="0"/>
              <w:marTop w:val="0"/>
              <w:marBottom w:val="0"/>
              <w:divBdr>
                <w:top w:val="none" w:sz="0" w:space="0" w:color="auto"/>
                <w:left w:val="none" w:sz="0" w:space="0" w:color="auto"/>
                <w:bottom w:val="none" w:sz="0" w:space="0" w:color="auto"/>
                <w:right w:val="none" w:sz="0" w:space="0" w:color="auto"/>
              </w:divBdr>
              <w:divsChild>
                <w:div w:id="8116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2383">
          <w:marLeft w:val="0"/>
          <w:marRight w:val="0"/>
          <w:marTop w:val="0"/>
          <w:marBottom w:val="0"/>
          <w:divBdr>
            <w:top w:val="none" w:sz="0" w:space="0" w:color="auto"/>
            <w:left w:val="none" w:sz="0" w:space="0" w:color="auto"/>
            <w:bottom w:val="none" w:sz="0" w:space="0" w:color="auto"/>
            <w:right w:val="none" w:sz="0" w:space="0" w:color="auto"/>
          </w:divBdr>
          <w:divsChild>
            <w:div w:id="1944455682">
              <w:marLeft w:val="0"/>
              <w:marRight w:val="0"/>
              <w:marTop w:val="0"/>
              <w:marBottom w:val="0"/>
              <w:divBdr>
                <w:top w:val="none" w:sz="0" w:space="0" w:color="auto"/>
                <w:left w:val="none" w:sz="0" w:space="0" w:color="auto"/>
                <w:bottom w:val="none" w:sz="0" w:space="0" w:color="auto"/>
                <w:right w:val="none" w:sz="0" w:space="0" w:color="auto"/>
              </w:divBdr>
              <w:divsChild>
                <w:div w:id="1206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0149">
          <w:marLeft w:val="0"/>
          <w:marRight w:val="0"/>
          <w:marTop w:val="0"/>
          <w:marBottom w:val="0"/>
          <w:divBdr>
            <w:top w:val="none" w:sz="0" w:space="0" w:color="auto"/>
            <w:left w:val="none" w:sz="0" w:space="0" w:color="auto"/>
            <w:bottom w:val="none" w:sz="0" w:space="0" w:color="auto"/>
            <w:right w:val="none" w:sz="0" w:space="0" w:color="auto"/>
          </w:divBdr>
          <w:divsChild>
            <w:div w:id="289672488">
              <w:marLeft w:val="0"/>
              <w:marRight w:val="0"/>
              <w:marTop w:val="0"/>
              <w:marBottom w:val="0"/>
              <w:divBdr>
                <w:top w:val="none" w:sz="0" w:space="0" w:color="auto"/>
                <w:left w:val="none" w:sz="0" w:space="0" w:color="auto"/>
                <w:bottom w:val="none" w:sz="0" w:space="0" w:color="auto"/>
                <w:right w:val="none" w:sz="0" w:space="0" w:color="auto"/>
              </w:divBdr>
              <w:divsChild>
                <w:div w:id="603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6276">
          <w:marLeft w:val="0"/>
          <w:marRight w:val="0"/>
          <w:marTop w:val="0"/>
          <w:marBottom w:val="0"/>
          <w:divBdr>
            <w:top w:val="none" w:sz="0" w:space="0" w:color="auto"/>
            <w:left w:val="none" w:sz="0" w:space="0" w:color="auto"/>
            <w:bottom w:val="none" w:sz="0" w:space="0" w:color="auto"/>
            <w:right w:val="none" w:sz="0" w:space="0" w:color="auto"/>
          </w:divBdr>
          <w:divsChild>
            <w:div w:id="623003198">
              <w:marLeft w:val="0"/>
              <w:marRight w:val="0"/>
              <w:marTop w:val="0"/>
              <w:marBottom w:val="0"/>
              <w:divBdr>
                <w:top w:val="none" w:sz="0" w:space="0" w:color="auto"/>
                <w:left w:val="none" w:sz="0" w:space="0" w:color="auto"/>
                <w:bottom w:val="none" w:sz="0" w:space="0" w:color="auto"/>
                <w:right w:val="none" w:sz="0" w:space="0" w:color="auto"/>
              </w:divBdr>
              <w:divsChild>
                <w:div w:id="394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8998">
          <w:marLeft w:val="0"/>
          <w:marRight w:val="0"/>
          <w:marTop w:val="0"/>
          <w:marBottom w:val="0"/>
          <w:divBdr>
            <w:top w:val="none" w:sz="0" w:space="0" w:color="auto"/>
            <w:left w:val="none" w:sz="0" w:space="0" w:color="auto"/>
            <w:bottom w:val="none" w:sz="0" w:space="0" w:color="auto"/>
            <w:right w:val="none" w:sz="0" w:space="0" w:color="auto"/>
          </w:divBdr>
          <w:divsChild>
            <w:div w:id="753287524">
              <w:marLeft w:val="0"/>
              <w:marRight w:val="0"/>
              <w:marTop w:val="0"/>
              <w:marBottom w:val="0"/>
              <w:divBdr>
                <w:top w:val="none" w:sz="0" w:space="0" w:color="auto"/>
                <w:left w:val="none" w:sz="0" w:space="0" w:color="auto"/>
                <w:bottom w:val="none" w:sz="0" w:space="0" w:color="auto"/>
                <w:right w:val="none" w:sz="0" w:space="0" w:color="auto"/>
              </w:divBdr>
              <w:divsChild>
                <w:div w:id="17909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977">
          <w:marLeft w:val="0"/>
          <w:marRight w:val="0"/>
          <w:marTop w:val="0"/>
          <w:marBottom w:val="0"/>
          <w:divBdr>
            <w:top w:val="none" w:sz="0" w:space="0" w:color="auto"/>
            <w:left w:val="none" w:sz="0" w:space="0" w:color="auto"/>
            <w:bottom w:val="none" w:sz="0" w:space="0" w:color="auto"/>
            <w:right w:val="none" w:sz="0" w:space="0" w:color="auto"/>
          </w:divBdr>
          <w:divsChild>
            <w:div w:id="984428794">
              <w:marLeft w:val="0"/>
              <w:marRight w:val="0"/>
              <w:marTop w:val="0"/>
              <w:marBottom w:val="0"/>
              <w:divBdr>
                <w:top w:val="none" w:sz="0" w:space="0" w:color="auto"/>
                <w:left w:val="none" w:sz="0" w:space="0" w:color="auto"/>
                <w:bottom w:val="none" w:sz="0" w:space="0" w:color="auto"/>
                <w:right w:val="none" w:sz="0" w:space="0" w:color="auto"/>
              </w:divBdr>
              <w:divsChild>
                <w:div w:id="4251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706">
          <w:marLeft w:val="0"/>
          <w:marRight w:val="0"/>
          <w:marTop w:val="0"/>
          <w:marBottom w:val="0"/>
          <w:divBdr>
            <w:top w:val="none" w:sz="0" w:space="0" w:color="auto"/>
            <w:left w:val="none" w:sz="0" w:space="0" w:color="auto"/>
            <w:bottom w:val="none" w:sz="0" w:space="0" w:color="auto"/>
            <w:right w:val="none" w:sz="0" w:space="0" w:color="auto"/>
          </w:divBdr>
          <w:divsChild>
            <w:div w:id="1188370564">
              <w:marLeft w:val="0"/>
              <w:marRight w:val="0"/>
              <w:marTop w:val="0"/>
              <w:marBottom w:val="0"/>
              <w:divBdr>
                <w:top w:val="none" w:sz="0" w:space="0" w:color="auto"/>
                <w:left w:val="none" w:sz="0" w:space="0" w:color="auto"/>
                <w:bottom w:val="none" w:sz="0" w:space="0" w:color="auto"/>
                <w:right w:val="none" w:sz="0" w:space="0" w:color="auto"/>
              </w:divBdr>
              <w:divsChild>
                <w:div w:id="2043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7578">
          <w:marLeft w:val="0"/>
          <w:marRight w:val="0"/>
          <w:marTop w:val="0"/>
          <w:marBottom w:val="0"/>
          <w:divBdr>
            <w:top w:val="none" w:sz="0" w:space="0" w:color="auto"/>
            <w:left w:val="none" w:sz="0" w:space="0" w:color="auto"/>
            <w:bottom w:val="none" w:sz="0" w:space="0" w:color="auto"/>
            <w:right w:val="none" w:sz="0" w:space="0" w:color="auto"/>
          </w:divBdr>
          <w:divsChild>
            <w:div w:id="887572678">
              <w:marLeft w:val="0"/>
              <w:marRight w:val="0"/>
              <w:marTop w:val="0"/>
              <w:marBottom w:val="0"/>
              <w:divBdr>
                <w:top w:val="none" w:sz="0" w:space="0" w:color="auto"/>
                <w:left w:val="none" w:sz="0" w:space="0" w:color="auto"/>
                <w:bottom w:val="none" w:sz="0" w:space="0" w:color="auto"/>
                <w:right w:val="none" w:sz="0" w:space="0" w:color="auto"/>
              </w:divBdr>
              <w:divsChild>
                <w:div w:id="19111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4540">
          <w:marLeft w:val="0"/>
          <w:marRight w:val="0"/>
          <w:marTop w:val="0"/>
          <w:marBottom w:val="0"/>
          <w:divBdr>
            <w:top w:val="none" w:sz="0" w:space="0" w:color="auto"/>
            <w:left w:val="none" w:sz="0" w:space="0" w:color="auto"/>
            <w:bottom w:val="none" w:sz="0" w:space="0" w:color="auto"/>
            <w:right w:val="none" w:sz="0" w:space="0" w:color="auto"/>
          </w:divBdr>
          <w:divsChild>
            <w:div w:id="861167250">
              <w:marLeft w:val="0"/>
              <w:marRight w:val="0"/>
              <w:marTop w:val="0"/>
              <w:marBottom w:val="0"/>
              <w:divBdr>
                <w:top w:val="none" w:sz="0" w:space="0" w:color="auto"/>
                <w:left w:val="none" w:sz="0" w:space="0" w:color="auto"/>
                <w:bottom w:val="none" w:sz="0" w:space="0" w:color="auto"/>
                <w:right w:val="none" w:sz="0" w:space="0" w:color="auto"/>
              </w:divBdr>
              <w:divsChild>
                <w:div w:id="148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6218">
          <w:marLeft w:val="0"/>
          <w:marRight w:val="0"/>
          <w:marTop w:val="0"/>
          <w:marBottom w:val="0"/>
          <w:divBdr>
            <w:top w:val="none" w:sz="0" w:space="0" w:color="auto"/>
            <w:left w:val="none" w:sz="0" w:space="0" w:color="auto"/>
            <w:bottom w:val="none" w:sz="0" w:space="0" w:color="auto"/>
            <w:right w:val="none" w:sz="0" w:space="0" w:color="auto"/>
          </w:divBdr>
          <w:divsChild>
            <w:div w:id="144587117">
              <w:marLeft w:val="0"/>
              <w:marRight w:val="0"/>
              <w:marTop w:val="0"/>
              <w:marBottom w:val="0"/>
              <w:divBdr>
                <w:top w:val="none" w:sz="0" w:space="0" w:color="auto"/>
                <w:left w:val="none" w:sz="0" w:space="0" w:color="auto"/>
                <w:bottom w:val="none" w:sz="0" w:space="0" w:color="auto"/>
                <w:right w:val="none" w:sz="0" w:space="0" w:color="auto"/>
              </w:divBdr>
              <w:divsChild>
                <w:div w:id="17196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578">
          <w:marLeft w:val="0"/>
          <w:marRight w:val="0"/>
          <w:marTop w:val="0"/>
          <w:marBottom w:val="0"/>
          <w:divBdr>
            <w:top w:val="none" w:sz="0" w:space="0" w:color="auto"/>
            <w:left w:val="none" w:sz="0" w:space="0" w:color="auto"/>
            <w:bottom w:val="none" w:sz="0" w:space="0" w:color="auto"/>
            <w:right w:val="none" w:sz="0" w:space="0" w:color="auto"/>
          </w:divBdr>
          <w:divsChild>
            <w:div w:id="549999663">
              <w:marLeft w:val="0"/>
              <w:marRight w:val="0"/>
              <w:marTop w:val="0"/>
              <w:marBottom w:val="0"/>
              <w:divBdr>
                <w:top w:val="none" w:sz="0" w:space="0" w:color="auto"/>
                <w:left w:val="none" w:sz="0" w:space="0" w:color="auto"/>
                <w:bottom w:val="none" w:sz="0" w:space="0" w:color="auto"/>
                <w:right w:val="none" w:sz="0" w:space="0" w:color="auto"/>
              </w:divBdr>
              <w:divsChild>
                <w:div w:id="2680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0007">
          <w:marLeft w:val="0"/>
          <w:marRight w:val="0"/>
          <w:marTop w:val="0"/>
          <w:marBottom w:val="0"/>
          <w:divBdr>
            <w:top w:val="none" w:sz="0" w:space="0" w:color="auto"/>
            <w:left w:val="none" w:sz="0" w:space="0" w:color="auto"/>
            <w:bottom w:val="none" w:sz="0" w:space="0" w:color="auto"/>
            <w:right w:val="none" w:sz="0" w:space="0" w:color="auto"/>
          </w:divBdr>
          <w:divsChild>
            <w:div w:id="1600914536">
              <w:marLeft w:val="0"/>
              <w:marRight w:val="0"/>
              <w:marTop w:val="0"/>
              <w:marBottom w:val="0"/>
              <w:divBdr>
                <w:top w:val="none" w:sz="0" w:space="0" w:color="auto"/>
                <w:left w:val="none" w:sz="0" w:space="0" w:color="auto"/>
                <w:bottom w:val="none" w:sz="0" w:space="0" w:color="auto"/>
                <w:right w:val="none" w:sz="0" w:space="0" w:color="auto"/>
              </w:divBdr>
              <w:divsChild>
                <w:div w:id="90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0827">
          <w:marLeft w:val="0"/>
          <w:marRight w:val="0"/>
          <w:marTop w:val="0"/>
          <w:marBottom w:val="0"/>
          <w:divBdr>
            <w:top w:val="none" w:sz="0" w:space="0" w:color="auto"/>
            <w:left w:val="none" w:sz="0" w:space="0" w:color="auto"/>
            <w:bottom w:val="none" w:sz="0" w:space="0" w:color="auto"/>
            <w:right w:val="none" w:sz="0" w:space="0" w:color="auto"/>
          </w:divBdr>
          <w:divsChild>
            <w:div w:id="485753034">
              <w:marLeft w:val="0"/>
              <w:marRight w:val="0"/>
              <w:marTop w:val="0"/>
              <w:marBottom w:val="0"/>
              <w:divBdr>
                <w:top w:val="none" w:sz="0" w:space="0" w:color="auto"/>
                <w:left w:val="none" w:sz="0" w:space="0" w:color="auto"/>
                <w:bottom w:val="none" w:sz="0" w:space="0" w:color="auto"/>
                <w:right w:val="none" w:sz="0" w:space="0" w:color="auto"/>
              </w:divBdr>
              <w:divsChild>
                <w:div w:id="407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ublication/347982105_Processing_methods_affect_phytochemical_contents_in_products_prepared_from_orange-fleshed_sweetpotato_leaves_and_ro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Okoth</dc:creator>
  <cp:keywords/>
  <dc:description/>
  <cp:lastModifiedBy>Michael Okoth</cp:lastModifiedBy>
  <cp:revision>2</cp:revision>
  <dcterms:created xsi:type="dcterms:W3CDTF">2021-04-15T06:39:00Z</dcterms:created>
  <dcterms:modified xsi:type="dcterms:W3CDTF">2021-04-15T06:39:00Z</dcterms:modified>
</cp:coreProperties>
</file>